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700" w:rsidRPr="0059539F" w:rsidRDefault="00E53700" w:rsidP="00E53700">
      <w:pPr>
        <w:shd w:val="clear" w:color="auto" w:fill="FFFFFF"/>
        <w:spacing w:before="180" w:after="180" w:line="240" w:lineRule="auto"/>
        <w:outlineLvl w:val="1"/>
        <w:rPr>
          <w:rFonts w:ascii="Gisha" w:eastAsia="Times New Roman" w:hAnsi="Gisha" w:cs="Gisha"/>
          <w:b/>
          <w:color w:val="000000" w:themeColor="text1"/>
          <w:sz w:val="36"/>
          <w:szCs w:val="36"/>
        </w:rPr>
      </w:pPr>
      <w:r w:rsidRPr="0059539F">
        <w:rPr>
          <w:rFonts w:ascii="Gisha" w:eastAsia="Times New Roman" w:hAnsi="Gisha" w:cs="Gisha"/>
          <w:b/>
          <w:color w:val="000000" w:themeColor="text1"/>
          <w:sz w:val="36"/>
          <w:szCs w:val="36"/>
        </w:rPr>
        <w:t>Land Conservancy Preserves</w:t>
      </w:r>
    </w:p>
    <w:p w:rsidR="00E53700" w:rsidRPr="0059539F" w:rsidRDefault="00E53700" w:rsidP="00E53700">
      <w:pPr>
        <w:shd w:val="clear" w:color="auto" w:fill="FFFFFF"/>
        <w:spacing w:before="100" w:beforeAutospacing="1" w:after="100" w:afterAutospacing="1" w:line="336" w:lineRule="atLeast"/>
        <w:rPr>
          <w:rFonts w:ascii="Gisha" w:eastAsia="Times New Roman" w:hAnsi="Gisha" w:cs="Gisha"/>
          <w:color w:val="333333"/>
          <w:sz w:val="24"/>
          <w:szCs w:val="24"/>
        </w:rPr>
      </w:pPr>
      <w:r w:rsidRPr="0059539F">
        <w:rPr>
          <w:rFonts w:ascii="Gisha" w:eastAsia="Times New Roman" w:hAnsi="Gisha" w:cs="Gisha"/>
          <w:color w:val="333333"/>
          <w:sz w:val="24"/>
          <w:szCs w:val="24"/>
        </w:rPr>
        <w:t>Most of these preserves are open to the public and have trails.</w:t>
      </w:r>
    </w:p>
    <w:p w:rsidR="00E53700" w:rsidRDefault="00E53700" w:rsidP="00E53700">
      <w:pPr>
        <w:shd w:val="clear" w:color="auto" w:fill="FFFFFF"/>
        <w:spacing w:after="0" w:line="240" w:lineRule="auto"/>
        <w:rPr>
          <w:rFonts w:ascii="Gisha" w:eastAsia="Times New Roman" w:hAnsi="Gisha" w:cs="Gisha"/>
          <w:b/>
          <w:bCs/>
          <w:color w:val="000000" w:themeColor="text1"/>
          <w:sz w:val="24"/>
          <w:szCs w:val="24"/>
          <w:u w:val="single"/>
        </w:rPr>
      </w:pPr>
      <w:hyperlink r:id="rId4" w:history="1">
        <w:r w:rsidRPr="0059539F">
          <w:rPr>
            <w:rFonts w:ascii="Gisha" w:eastAsia="Times New Roman" w:hAnsi="Gisha" w:cs="Gisha"/>
            <w:b/>
            <w:bCs/>
            <w:color w:val="000000" w:themeColor="text1"/>
            <w:sz w:val="24"/>
            <w:szCs w:val="24"/>
            <w:u w:val="single"/>
          </w:rPr>
          <w:t>Appleton Preserve</w:t>
        </w:r>
      </w:hyperlink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 - 22.98 acres of riparian habitat along La Canada Rd.</w:t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</w:r>
      <w:hyperlink r:id="rId5" w:history="1">
        <w:r w:rsidRPr="0059539F">
          <w:rPr>
            <w:rFonts w:ascii="Gisha" w:eastAsia="Times New Roman" w:hAnsi="Gisha" w:cs="Gisha"/>
            <w:b/>
            <w:bCs/>
            <w:color w:val="000000" w:themeColor="text1"/>
            <w:sz w:val="24"/>
            <w:szCs w:val="24"/>
            <w:u w:val="single"/>
          </w:rPr>
          <w:t>Bonsall Preserve</w:t>
        </w:r>
      </w:hyperlink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 - 27.36 acres of largely inaccessible wetlands at NW corner of Mission &amp; Hwy 76</w:t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</w:r>
      <w:hyperlink r:id="rId6" w:history="1">
        <w:r w:rsidRPr="0059539F">
          <w:rPr>
            <w:rFonts w:ascii="Gisha" w:eastAsia="Times New Roman" w:hAnsi="Gisha" w:cs="Gisha"/>
            <w:b/>
            <w:bCs/>
            <w:color w:val="000000" w:themeColor="text1"/>
            <w:sz w:val="24"/>
            <w:szCs w:val="24"/>
            <w:u w:val="single"/>
          </w:rPr>
          <w:t>Dinwiddie Preserve</w:t>
        </w:r>
      </w:hyperlink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 - 14.5 acres across from </w:t>
      </w:r>
      <w:proofErr w:type="spellStart"/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Palomares</w:t>
      </w:r>
      <w:proofErr w:type="spellEnd"/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 xml:space="preserve"> House on S. Stagecoach Ln.</w:t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</w:r>
      <w:hyperlink r:id="rId7" w:history="1">
        <w:r w:rsidRPr="0059539F">
          <w:rPr>
            <w:rFonts w:ascii="Gisha" w:eastAsia="Times New Roman" w:hAnsi="Gisha" w:cs="Gisha"/>
            <w:b/>
            <w:bCs/>
            <w:color w:val="000000" w:themeColor="text1"/>
            <w:sz w:val="24"/>
            <w:szCs w:val="24"/>
            <w:u w:val="single"/>
          </w:rPr>
          <w:t>Engel Family Preserve</w:t>
        </w:r>
        <w:r w:rsidRPr="0059539F">
          <w:rPr>
            <w:rFonts w:ascii="Gisha" w:eastAsia="Times New Roman" w:hAnsi="Gisha" w:cs="Gisha"/>
            <w:color w:val="000000" w:themeColor="text1"/>
            <w:sz w:val="24"/>
            <w:szCs w:val="24"/>
            <w:u w:val="single"/>
          </w:rPr>
          <w:t> </w:t>
        </w:r>
      </w:hyperlink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- 10.37 acres off Sumac Rd. Short trail to bench and sweeping views to east.</w:t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</w:r>
      <w:hyperlink r:id="rId8" w:history="1">
        <w:r w:rsidRPr="0059539F">
          <w:rPr>
            <w:rFonts w:ascii="Gisha" w:eastAsia="Times New Roman" w:hAnsi="Gisha" w:cs="Gisha"/>
            <w:b/>
            <w:bCs/>
            <w:color w:val="000000" w:themeColor="text1"/>
            <w:sz w:val="24"/>
            <w:szCs w:val="24"/>
            <w:u w:val="single"/>
          </w:rPr>
          <w:t xml:space="preserve">Los </w:t>
        </w:r>
        <w:proofErr w:type="spellStart"/>
        <w:r w:rsidRPr="0059539F">
          <w:rPr>
            <w:rFonts w:ascii="Gisha" w:eastAsia="Times New Roman" w:hAnsi="Gisha" w:cs="Gisha"/>
            <w:b/>
            <w:bCs/>
            <w:color w:val="000000" w:themeColor="text1"/>
            <w:sz w:val="24"/>
            <w:szCs w:val="24"/>
            <w:u w:val="single"/>
          </w:rPr>
          <w:t>Jilgueros</w:t>
        </w:r>
        <w:proofErr w:type="spellEnd"/>
        <w:r w:rsidRPr="0059539F">
          <w:rPr>
            <w:rFonts w:ascii="Gisha" w:eastAsia="Times New Roman" w:hAnsi="Gisha" w:cs="Gisha"/>
            <w:b/>
            <w:bCs/>
            <w:color w:val="000000" w:themeColor="text1"/>
            <w:sz w:val="24"/>
            <w:szCs w:val="24"/>
            <w:u w:val="single"/>
          </w:rPr>
          <w:t xml:space="preserve"> Preserve</w:t>
        </w:r>
      </w:hyperlink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 - 43.5 acres on S. Mission Rd N of High School with over 2 miles of looping, gentle trails.</w:t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</w:r>
      <w:hyperlink r:id="rId9" w:history="1">
        <w:r w:rsidRPr="0059539F">
          <w:rPr>
            <w:rFonts w:ascii="Gisha" w:eastAsia="Times New Roman" w:hAnsi="Gisha" w:cs="Gisha"/>
            <w:b/>
            <w:bCs/>
            <w:color w:val="000000" w:themeColor="text1"/>
            <w:sz w:val="24"/>
            <w:szCs w:val="24"/>
            <w:u w:val="single"/>
          </w:rPr>
          <w:t>Karen Tucker Preserve at Heller's Bend</w:t>
        </w:r>
      </w:hyperlink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 - 48.55 acres at south end of Heller's Bend Rd, just off S. Mission. A 1/2 mile steep paved trail through riparian area and live oak forest up to sweeping views to east. Dirt trail continues through spectacular coastal sage habitat.</w:t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</w:r>
    </w:p>
    <w:p w:rsidR="00E53700" w:rsidRPr="0059539F" w:rsidRDefault="00E53700" w:rsidP="00E53700">
      <w:pPr>
        <w:shd w:val="clear" w:color="auto" w:fill="FFFFFF"/>
        <w:spacing w:after="0" w:line="240" w:lineRule="auto"/>
        <w:rPr>
          <w:rFonts w:ascii="Gisha" w:eastAsia="Times New Roman" w:hAnsi="Gisha" w:cs="Gisha"/>
          <w:color w:val="000000" w:themeColor="text1"/>
          <w:sz w:val="24"/>
          <w:szCs w:val="24"/>
        </w:rPr>
      </w:pPr>
      <w:hyperlink r:id="rId10" w:history="1">
        <w:r w:rsidRPr="0059539F">
          <w:rPr>
            <w:rFonts w:ascii="Gisha" w:eastAsia="Times New Roman" w:hAnsi="Gisha" w:cs="Gisha"/>
            <w:b/>
            <w:bCs/>
            <w:color w:val="000000" w:themeColor="text1"/>
            <w:sz w:val="24"/>
            <w:szCs w:val="24"/>
            <w:u w:val="single"/>
          </w:rPr>
          <w:t>Monserate Mountain Preserve</w:t>
        </w:r>
      </w:hyperlink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 - 340 acres just east of I-15. 1.5 mile trail to top for views to ocean and mountains.</w:t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</w:r>
      <w:hyperlink r:id="rId11" w:history="1">
        <w:proofErr w:type="spellStart"/>
        <w:r w:rsidRPr="0059539F">
          <w:rPr>
            <w:rFonts w:ascii="Gisha" w:eastAsia="Times New Roman" w:hAnsi="Gisha" w:cs="Gisha"/>
            <w:b/>
            <w:bCs/>
            <w:color w:val="000000" w:themeColor="text1"/>
            <w:sz w:val="24"/>
            <w:szCs w:val="24"/>
            <w:u w:val="single"/>
          </w:rPr>
          <w:t>Palomares</w:t>
        </w:r>
        <w:proofErr w:type="spellEnd"/>
        <w:r w:rsidRPr="0059539F">
          <w:rPr>
            <w:rFonts w:ascii="Gisha" w:eastAsia="Times New Roman" w:hAnsi="Gisha" w:cs="Gisha"/>
            <w:b/>
            <w:bCs/>
            <w:color w:val="000000" w:themeColor="text1"/>
            <w:sz w:val="24"/>
            <w:szCs w:val="24"/>
            <w:u w:val="single"/>
          </w:rPr>
          <w:t xml:space="preserve"> House and Park</w:t>
        </w:r>
      </w:hyperlink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 - 1.57 acres with historic farmhouse, gardens, memorial tile walkway and wildlife sculptures.</w:t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br/>
      </w:r>
      <w:hyperlink r:id="rId12" w:history="1">
        <w:r w:rsidRPr="0059539F">
          <w:rPr>
            <w:rFonts w:ascii="Gisha" w:eastAsia="Times New Roman" w:hAnsi="Gisha" w:cs="Gisha"/>
            <w:b/>
            <w:bCs/>
            <w:color w:val="000000" w:themeColor="text1"/>
            <w:sz w:val="24"/>
            <w:szCs w:val="24"/>
            <w:u w:val="single"/>
          </w:rPr>
          <w:t>Rock Mountain Preserve</w:t>
        </w:r>
      </w:hyperlink>
      <w:r w:rsidRPr="0059539F">
        <w:rPr>
          <w:rFonts w:ascii="Gisha" w:eastAsia="Times New Roman" w:hAnsi="Gisha" w:cs="Gisha"/>
          <w:b/>
          <w:bCs/>
          <w:color w:val="000000" w:themeColor="text1"/>
          <w:sz w:val="24"/>
          <w:szCs w:val="24"/>
        </w:rPr>
        <w:t> </w:t>
      </w: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- 78 acres on Sandia Creek Rd. ~1.5mi N of Santa Margarita River.  1.5 mile looping trail to Bryant Creek and views.</w:t>
      </w:r>
    </w:p>
    <w:p w:rsidR="00E53700" w:rsidRPr="0059539F" w:rsidRDefault="00E53700" w:rsidP="00E53700">
      <w:pPr>
        <w:shd w:val="clear" w:color="auto" w:fill="FFFFFF"/>
        <w:spacing w:after="0" w:line="240" w:lineRule="auto"/>
        <w:rPr>
          <w:rFonts w:ascii="Gisha" w:eastAsia="Times New Roman" w:hAnsi="Gisha" w:cs="Gisha"/>
          <w:color w:val="000000" w:themeColor="text1"/>
          <w:sz w:val="24"/>
          <w:szCs w:val="24"/>
        </w:rPr>
      </w:pP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 </w:t>
      </w:r>
    </w:p>
    <w:p w:rsidR="00E53700" w:rsidRPr="0059539F" w:rsidRDefault="00E53700" w:rsidP="00E53700">
      <w:pPr>
        <w:shd w:val="clear" w:color="auto" w:fill="FFFFFF"/>
        <w:spacing w:after="0" w:line="240" w:lineRule="auto"/>
        <w:rPr>
          <w:rFonts w:ascii="Gisha" w:eastAsia="Times New Roman" w:hAnsi="Gisha" w:cs="Gisha"/>
          <w:color w:val="000000" w:themeColor="text1"/>
          <w:sz w:val="24"/>
          <w:szCs w:val="24"/>
        </w:rPr>
      </w:pP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For more information please visit </w:t>
      </w:r>
      <w:hyperlink r:id="rId13" w:history="1">
        <w:r w:rsidRPr="0059539F">
          <w:rPr>
            <w:rFonts w:ascii="Gisha" w:eastAsia="Times New Roman" w:hAnsi="Gisha" w:cs="Gisha"/>
            <w:color w:val="000000" w:themeColor="text1"/>
            <w:sz w:val="24"/>
            <w:szCs w:val="24"/>
            <w:u w:val="single"/>
          </w:rPr>
          <w:t>www.fallbrooklandconservancy.org</w:t>
        </w:r>
      </w:hyperlink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.</w:t>
      </w:r>
    </w:p>
    <w:p w:rsidR="00E53700" w:rsidRPr="0059539F" w:rsidRDefault="00E53700" w:rsidP="00E53700">
      <w:pPr>
        <w:shd w:val="clear" w:color="auto" w:fill="FFFFFF"/>
        <w:spacing w:after="0" w:line="240" w:lineRule="auto"/>
        <w:rPr>
          <w:rFonts w:ascii="Gisha" w:eastAsia="Times New Roman" w:hAnsi="Gisha" w:cs="Gisha"/>
          <w:color w:val="000000" w:themeColor="text1"/>
          <w:sz w:val="24"/>
          <w:szCs w:val="24"/>
        </w:rPr>
      </w:pP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Fallbrook Land Conservancy</w:t>
      </w:r>
    </w:p>
    <w:p w:rsidR="00E53700" w:rsidRPr="0059539F" w:rsidRDefault="00E53700" w:rsidP="00E53700">
      <w:pPr>
        <w:shd w:val="clear" w:color="auto" w:fill="FFFFFF"/>
        <w:spacing w:after="0" w:line="240" w:lineRule="auto"/>
        <w:rPr>
          <w:rFonts w:ascii="Gisha" w:eastAsia="Times New Roman" w:hAnsi="Gisha" w:cs="Gisha"/>
          <w:color w:val="000000" w:themeColor="text1"/>
          <w:sz w:val="24"/>
          <w:szCs w:val="24"/>
        </w:rPr>
      </w:pP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P.O. Box 2701</w:t>
      </w:r>
    </w:p>
    <w:p w:rsidR="00E53700" w:rsidRPr="0059539F" w:rsidRDefault="00E53700" w:rsidP="00E53700">
      <w:pPr>
        <w:shd w:val="clear" w:color="auto" w:fill="FFFFFF"/>
        <w:spacing w:after="0" w:line="240" w:lineRule="auto"/>
        <w:rPr>
          <w:rFonts w:ascii="Gisha" w:eastAsia="Times New Roman" w:hAnsi="Gisha" w:cs="Gisha"/>
          <w:color w:val="000000" w:themeColor="text1"/>
          <w:sz w:val="24"/>
          <w:szCs w:val="24"/>
        </w:rPr>
      </w:pP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Fallbrook, CA 92088</w:t>
      </w:r>
    </w:p>
    <w:p w:rsidR="00E53700" w:rsidRPr="0059539F" w:rsidRDefault="00E53700" w:rsidP="00E53700">
      <w:pPr>
        <w:shd w:val="clear" w:color="auto" w:fill="FFFFFF"/>
        <w:spacing w:after="0" w:line="240" w:lineRule="auto"/>
        <w:rPr>
          <w:rFonts w:ascii="Gisha" w:eastAsia="Times New Roman" w:hAnsi="Gisha" w:cs="Gisha"/>
          <w:color w:val="000000" w:themeColor="text1"/>
          <w:sz w:val="24"/>
          <w:szCs w:val="24"/>
        </w:rPr>
      </w:pPr>
      <w:r w:rsidRPr="0059539F">
        <w:rPr>
          <w:rFonts w:ascii="Gisha" w:eastAsia="Times New Roman" w:hAnsi="Gisha" w:cs="Gisha"/>
          <w:color w:val="000000" w:themeColor="text1"/>
          <w:sz w:val="24"/>
          <w:szCs w:val="24"/>
        </w:rPr>
        <w:t>(760) 728-0889</w:t>
      </w:r>
    </w:p>
    <w:p w:rsidR="00DA39F3" w:rsidRDefault="00DA39F3">
      <w:bookmarkStart w:id="0" w:name="_GoBack"/>
      <w:bookmarkEnd w:id="0"/>
    </w:p>
    <w:sectPr w:rsidR="00DA39F3" w:rsidSect="00E53700"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sha">
    <w:panose1 w:val="020B0502040204020203"/>
    <w:charset w:val="00"/>
    <w:family w:val="swiss"/>
    <w:pitch w:val="variable"/>
    <w:sig w:usb0="80000807" w:usb1="40000042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700"/>
    <w:rsid w:val="00DA39F3"/>
    <w:rsid w:val="00E53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DC2D7F-681A-4EE4-8F59-5B109A893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37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llbrooklandconservancy.org/los-jilgueros.html" TargetMode="External"/><Relationship Id="rId13" Type="http://schemas.openxmlformats.org/officeDocument/2006/relationships/hyperlink" Target="http://www.fallbrooklandconservancy.org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fallbrooklandconservancy.org/engel-preserve.html" TargetMode="External"/><Relationship Id="rId12" Type="http://schemas.openxmlformats.org/officeDocument/2006/relationships/hyperlink" Target="http://www.fallbrooklandconservancy.org/rock-mountai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llbrooklandconservancy.org/dinwiddie.html" TargetMode="External"/><Relationship Id="rId11" Type="http://schemas.openxmlformats.org/officeDocument/2006/relationships/hyperlink" Target="http://www.fallbrooklandconservancy.org/palomares-house-and-park.html" TargetMode="External"/><Relationship Id="rId5" Type="http://schemas.openxmlformats.org/officeDocument/2006/relationships/hyperlink" Target="http://www.fallbrooklandconservancy.org/bonsall.html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fallbrooklandconservancy.org/monserate-mountain.html" TargetMode="External"/><Relationship Id="rId4" Type="http://schemas.openxmlformats.org/officeDocument/2006/relationships/hyperlink" Target="http://www.fallbrooklandconservancy.org/appleton-preserve.html" TargetMode="External"/><Relationship Id="rId9" Type="http://schemas.openxmlformats.org/officeDocument/2006/relationships/hyperlink" Target="http://www.fallbrooklandconservancy.org/hellers-bend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</dc:creator>
  <cp:keywords/>
  <dc:description/>
  <cp:lastModifiedBy>Chamber</cp:lastModifiedBy>
  <cp:revision>1</cp:revision>
  <dcterms:created xsi:type="dcterms:W3CDTF">2020-03-12T20:38:00Z</dcterms:created>
  <dcterms:modified xsi:type="dcterms:W3CDTF">2020-03-12T20:38:00Z</dcterms:modified>
</cp:coreProperties>
</file>